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5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91341D">
        <w:rPr>
          <w:rFonts w:ascii="Arial" w:eastAsia="Times New Roman" w:hAnsi="Arial" w:cs="Arial"/>
          <w:noProof/>
          <w:color w:val="323232"/>
          <w:sz w:val="24"/>
          <w:szCs w:val="24"/>
          <w:lang w:eastAsia="hu-HU"/>
        </w:rPr>
        <w:drawing>
          <wp:inline distT="0" distB="0" distL="0" distR="0" wp14:anchorId="7A794D33" wp14:editId="1A938E5F">
            <wp:extent cx="5438775" cy="4079082"/>
            <wp:effectExtent l="0" t="0" r="0" b="0"/>
            <wp:docPr id="4" name="Kép 4" descr="C:\Users\hszorsi.SZECH\Desktop\e-commerce-4516044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szorsi.SZECH\Desktop\e-commerce-4516044_960_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41" cy="411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5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</w:p>
    <w:p w:rsidR="00C93655" w:rsidRDefault="00C93655" w:rsidP="00C93655">
      <w:pPr>
        <w:pStyle w:val="Cmsor1"/>
        <w:spacing w:before="0" w:beforeAutospacing="0" w:after="180" w:afterAutospacing="0"/>
        <w:jc w:val="center"/>
        <w:rPr>
          <w:color w:val="323232"/>
        </w:rPr>
      </w:pPr>
      <w:r>
        <w:rPr>
          <w:color w:val="323232"/>
        </w:rPr>
        <w:t>Kereskedő és webáruházi technikus</w:t>
      </w:r>
    </w:p>
    <w:p w:rsidR="00C9365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</w:p>
    <w:p w:rsidR="00C93655" w:rsidRPr="000663B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Beiratkozás feltétele: érettségi vizsga</w:t>
      </w:r>
    </w:p>
    <w:p w:rsidR="00C93655" w:rsidRPr="000663B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Képzési idő: iskolarendszerű képzésben 2 év, felnőtteknek akár 8 hónap (előzetes tudás beszámításával)</w:t>
      </w:r>
    </w:p>
    <w:p w:rsidR="00C93655" w:rsidRPr="000663B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 xml:space="preserve">A kereskedő és webáruházi technikus szakember feladata az áruforgalom tervezése, irányítása, lebonyolítása, </w:t>
      </w:r>
      <w:proofErr w:type="gramStart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kontrollálása</w:t>
      </w:r>
      <w:proofErr w:type="gramEnd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, az áruk adás-vétele, amely magában foglalja a B2B (vállalatok egymás közötti értékesítése) és a B2C (vállalat és vásárlók közötti értékesítése) kereskedelmi és webáruházi értékesítést egyaránt.</w:t>
      </w:r>
    </w:p>
    <w:p w:rsidR="00C93655" w:rsidRPr="000663B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KOMPETENCIAELVÁRÁS</w:t>
      </w: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br/>
        <w:t xml:space="preserve">Átlagon felüli informatikai tudás, logisztikai és szervező képesség, tervezési és elemző képesség, számolási készség, fizikai </w:t>
      </w:r>
      <w:proofErr w:type="gramStart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aktivitás</w:t>
      </w:r>
      <w:proofErr w:type="gramEnd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, csapatmunka.</w:t>
      </w:r>
    </w:p>
    <w:p w:rsidR="00C9365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</w:p>
    <w:p w:rsidR="00C9365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</w:p>
    <w:p w:rsidR="00C93655" w:rsidRPr="000663B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bookmarkStart w:id="0" w:name="_GoBack"/>
      <w:bookmarkEnd w:id="0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lastRenderedPageBreak/>
        <w:t>A SZAKKÉPZETTSÉGGEL RENDELKEZŐ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a szakképzett technikus képes irányítani, szervezni és ellenőrizni a kereskedelmi egység szabályszerű működését;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képes az áruforgalmi tevékenységet és a gazdálkodás eredményességét tervezni, elemezni, értékelni;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a vállalkozás nyereséges gazdálkodása érdekében alkalmazni tudja a gazdasági, jogi és marketing ismereteket;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 xml:space="preserve">képes az elektronikus </w:t>
      </w:r>
      <w:proofErr w:type="gramStart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kereskedelem különböző</w:t>
      </w:r>
      <w:proofErr w:type="gramEnd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 xml:space="preserve"> formáit elindítani és működtetni;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képes alkalmazni a fizikai valóságban működő és az online világban működő kereskedelem adta lehetőségeket;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ismeri az elektronikus beszállítói rendszerek folyamatszervezését, logisztika informatikai megoldásait;</w:t>
      </w:r>
    </w:p>
    <w:p w:rsidR="00C93655" w:rsidRPr="000663B5" w:rsidRDefault="00C93655" w:rsidP="00C93655">
      <w:pPr>
        <w:numPr>
          <w:ilvl w:val="0"/>
          <w:numId w:val="1"/>
        </w:numPr>
        <w:shd w:val="clear" w:color="auto" w:fill="FCFCFC"/>
        <w:spacing w:before="100" w:beforeAutospacing="1" w:after="120" w:line="240" w:lineRule="auto"/>
        <w:ind w:left="480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 xml:space="preserve">foglalkozik a személyes adatok védelmével, a </w:t>
      </w:r>
      <w:proofErr w:type="gramStart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direkt</w:t>
      </w:r>
      <w:proofErr w:type="gramEnd"/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 xml:space="preserve"> marketing lehetőségeivel, az áruforgalmi adminisztrációval és az aktuális trendekkel.</w:t>
      </w:r>
    </w:p>
    <w:p w:rsidR="00C93655" w:rsidRPr="000663B5" w:rsidRDefault="00C93655" w:rsidP="00C93655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23232"/>
          <w:sz w:val="24"/>
          <w:szCs w:val="24"/>
          <w:lang w:eastAsia="hu-HU"/>
        </w:rPr>
      </w:pPr>
      <w:r w:rsidRPr="000663B5">
        <w:rPr>
          <w:rFonts w:ascii="Arial" w:eastAsia="Times New Roman" w:hAnsi="Arial" w:cs="Arial"/>
          <w:color w:val="323232"/>
          <w:sz w:val="24"/>
          <w:szCs w:val="24"/>
          <w:lang w:eastAsia="hu-HU"/>
        </w:rPr>
        <w:t>Azoknak ajánljuk, akik kereskedelmi vénával rendelkeznek, nyitottak a kereskedelem új formáira, az online világ szerelmesei, fontos számukra az egyéni teljesítmény mérése.</w:t>
      </w:r>
    </w:p>
    <w:p w:rsidR="00150B7F" w:rsidRDefault="00C93655"/>
    <w:sectPr w:rsidR="0015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F0FC7"/>
    <w:multiLevelType w:val="multilevel"/>
    <w:tmpl w:val="E4A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55"/>
    <w:rsid w:val="004517FB"/>
    <w:rsid w:val="00C93655"/>
    <w:rsid w:val="00C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B21"/>
  <w15:chartTrackingRefBased/>
  <w15:docId w15:val="{31467B4C-BF1B-433B-AB69-A6B0F6FD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3655"/>
  </w:style>
  <w:style w:type="paragraph" w:styleId="Cmsor1">
    <w:name w:val="heading 1"/>
    <w:basedOn w:val="Norml"/>
    <w:link w:val="Cmsor1Char"/>
    <w:uiPriority w:val="9"/>
    <w:qFormat/>
    <w:rsid w:val="00C93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36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Orsolya</dc:creator>
  <cp:keywords/>
  <dc:description/>
  <cp:lastModifiedBy>Szabó Orsolya</cp:lastModifiedBy>
  <cp:revision>1</cp:revision>
  <dcterms:created xsi:type="dcterms:W3CDTF">2020-07-15T11:31:00Z</dcterms:created>
  <dcterms:modified xsi:type="dcterms:W3CDTF">2020-07-15T11:31:00Z</dcterms:modified>
</cp:coreProperties>
</file>